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60" w:lineRule="auto"/>
        <w:jc w:val="center"/>
        <w:rPr>
          <w:rFonts w:ascii="Century Gothic" w:cs="Century Gothic" w:eastAsia="Century Gothic" w:hAnsi="Century Gothic"/>
          <w:b w:val="1"/>
          <w:sz w:val="24"/>
          <w:szCs w:val="24"/>
        </w:rPr>
      </w:pPr>
      <w:r w:rsidDel="00000000" w:rsidR="00000000" w:rsidRPr="00000000">
        <w:rPr>
          <w:rFonts w:ascii="Century Gothic" w:cs="Century Gothic" w:eastAsia="Century Gothic" w:hAnsi="Century Gothic"/>
          <w:b w:val="1"/>
          <w:sz w:val="24"/>
          <w:szCs w:val="24"/>
          <w:rtl w:val="0"/>
        </w:rPr>
        <w:t xml:space="preserve">PROCURAÇÃO</w:t>
      </w:r>
    </w:p>
    <w:p w:rsidR="00000000" w:rsidDel="00000000" w:rsidP="00000000" w:rsidRDefault="00000000" w:rsidRPr="00000000" w14:paraId="00000002">
      <w:pPr>
        <w:spacing w:line="360" w:lineRule="auto"/>
        <w:jc w:val="center"/>
        <w:rPr>
          <w:rFonts w:ascii="Century Gothic" w:cs="Century Gothic" w:eastAsia="Century Gothic" w:hAnsi="Century Gothic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0" w:line="360" w:lineRule="auto"/>
        <w:ind w:firstLine="708"/>
        <w:jc w:val="both"/>
        <w:rPr/>
      </w:pP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Pelo presente instrumento, a empresa </w:t>
      </w:r>
      <w:r w:rsidDel="00000000" w:rsidR="00000000" w:rsidRPr="00000000">
        <w:rPr>
          <w:rFonts w:ascii="Century Gothic" w:cs="Century Gothic" w:eastAsia="Century Gothic" w:hAnsi="Century Gothic"/>
          <w:color w:val="ff0000"/>
          <w:rtl w:val="0"/>
        </w:rPr>
        <w:t xml:space="preserve">RAZÃO SOCIAL DA EMPRESA</w:t>
      </w: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, com sede no endereço </w:t>
      </w:r>
      <w:r w:rsidDel="00000000" w:rsidR="00000000" w:rsidRPr="00000000">
        <w:rPr>
          <w:rFonts w:ascii="Century Gothic" w:cs="Century Gothic" w:eastAsia="Century Gothic" w:hAnsi="Century Gothic"/>
          <w:color w:val="ff0000"/>
          <w:rtl w:val="0"/>
        </w:rPr>
        <w:t xml:space="preserve">ENDEREÇO COMPLETO</w:t>
      </w: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, </w:t>
      </w:r>
      <w:r w:rsidDel="00000000" w:rsidR="00000000" w:rsidRPr="00000000">
        <w:rPr>
          <w:rFonts w:ascii="Century Gothic" w:cs="Century Gothic" w:eastAsia="Century Gothic" w:hAnsi="Century Gothic"/>
          <w:color w:val="ff0000"/>
          <w:rtl w:val="0"/>
        </w:rPr>
        <w:t xml:space="preserve">CEP 00.000-000</w:t>
      </w: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, </w:t>
      </w:r>
      <w:r w:rsidDel="00000000" w:rsidR="00000000" w:rsidRPr="00000000">
        <w:rPr>
          <w:rFonts w:ascii="Century Gothic" w:cs="Century Gothic" w:eastAsia="Century Gothic" w:hAnsi="Century Gothic"/>
          <w:color w:val="ff0000"/>
          <w:rtl w:val="0"/>
        </w:rPr>
        <w:t xml:space="preserve">Cidade</w:t>
      </w: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,</w:t>
      </w:r>
      <w:r w:rsidDel="00000000" w:rsidR="00000000" w:rsidRPr="00000000">
        <w:rPr>
          <w:rFonts w:ascii="Century Gothic" w:cs="Century Gothic" w:eastAsia="Century Gothic" w:hAnsi="Century Gothic"/>
          <w:color w:val="ff0000"/>
          <w:rtl w:val="0"/>
        </w:rPr>
        <w:t xml:space="preserve"> Estado</w:t>
      </w: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,</w:t>
      </w:r>
      <w:r w:rsidDel="00000000" w:rsidR="00000000" w:rsidRPr="00000000">
        <w:rPr>
          <w:rFonts w:ascii="Century Gothic" w:cs="Century Gothic" w:eastAsia="Century Gothic" w:hAnsi="Century Gothic"/>
          <w:color w:val="ff0000"/>
          <w:rtl w:val="0"/>
        </w:rPr>
        <w:t xml:space="preserve"> inscrito no CNPJ n° 00.000.000/0001-13</w:t>
      </w: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, por seu representante legal abaixo assinado, nomeia e constitui </w:t>
      </w:r>
      <w:r w:rsidDel="00000000" w:rsidR="00000000" w:rsidRPr="00000000">
        <w:rPr>
          <w:rFonts w:ascii="Century Gothic" w:cs="Century Gothic" w:eastAsia="Century Gothic" w:hAnsi="Century Gothic"/>
          <w:color w:val="ff0000"/>
          <w:rtl w:val="0"/>
        </w:rPr>
        <w:t xml:space="preserve">FULANO DE TAL</w:t>
      </w: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, portador do </w:t>
      </w:r>
      <w:r w:rsidDel="00000000" w:rsidR="00000000" w:rsidRPr="00000000">
        <w:rPr>
          <w:rFonts w:ascii="Century Gothic" w:cs="Century Gothic" w:eastAsia="Century Gothic" w:hAnsi="Century Gothic"/>
          <w:color w:val="ff0000"/>
          <w:rtl w:val="0"/>
        </w:rPr>
        <w:t xml:space="preserve">CPF n° 381.000.000-11</w:t>
      </w: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 e da </w:t>
      </w:r>
      <w:r w:rsidDel="00000000" w:rsidR="00000000" w:rsidRPr="00000000">
        <w:rPr>
          <w:rFonts w:ascii="Century Gothic" w:cs="Century Gothic" w:eastAsia="Century Gothic" w:hAnsi="Century Gothic"/>
          <w:color w:val="ff0000"/>
          <w:rtl w:val="0"/>
        </w:rPr>
        <w:t xml:space="preserve">Carteira de Identidade n° 46.000.000-6</w:t>
      </w: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 SSP/SP, aos quais OUTORGA AMPLOS PODERES, para representá-la em todos os atos de licitação nas modalidades CONCORRÊNCIA, CONVITE, TOMADA DE PREÇOS, REGIME DIFERENCIADO DE CONTRATAÇÃO, PREGÕES PRESENCIAIS e ELETRÔNICOS e DISPENSAS DE LICITAÇÃO, podendo para tanto, formular lances, complementar propostas, fazer ressalvas, renunciar à interposição de recursos, acordar, transigir, desistir e receber avisos e intimações, assinar declarações/ atas/ contratos, dar entrada em documentos e retirá-los, impugnar editais, oferecer recursos administrativos, contrarrazões, pedidos de reequilíbrio econômico-financeiro, defesas e esclarecimentos em geral em processos administrativos licitatórios, de compras ou prestação de serviços em órgãos ou entidades da administração pública direta e indireta de quaisquer dos poderes da União, Estados, Distrito Federal e Municípios, além de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substabelecer os mencionados poderes para a participação em licitações específicas, e praticar todos os atos necessários ao bom e fiel cumprimento deste instrumento.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before="0" w:line="360" w:lineRule="auto"/>
        <w:ind w:firstLine="708"/>
        <w:rPr>
          <w:rFonts w:ascii="Century Gothic" w:cs="Century Gothic" w:eastAsia="Century Gothic" w:hAnsi="Century Gothic"/>
        </w:rPr>
      </w:pP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Validade da procuração: </w:t>
      </w:r>
      <w:r w:rsidDel="00000000" w:rsidR="00000000" w:rsidRPr="00000000">
        <w:rPr>
          <w:rFonts w:ascii="Century Gothic" w:cs="Century Gothic" w:eastAsia="Century Gothic" w:hAnsi="Century Gothic"/>
          <w:color w:val="ff0000"/>
          <w:rtl w:val="0"/>
        </w:rPr>
        <w:t xml:space="preserve">___/____/2020 </w:t>
      </w:r>
      <w:r w:rsidDel="00000000" w:rsidR="00000000" w:rsidRPr="00000000">
        <w:rPr>
          <w:rFonts w:ascii="Century Gothic" w:cs="Century Gothic" w:eastAsia="Century Gothic" w:hAnsi="Century Gothic"/>
          <w:rtl w:val="0"/>
        </w:rPr>
        <w:t xml:space="preserve">(01 ano).</w:t>
      </w:r>
    </w:p>
    <w:p w:rsidR="00000000" w:rsidDel="00000000" w:rsidP="00000000" w:rsidRDefault="00000000" w:rsidRPr="00000000" w14:paraId="00000005">
      <w:pPr>
        <w:spacing w:after="0" w:before="0" w:line="360" w:lineRule="auto"/>
        <w:ind w:firstLine="708"/>
        <w:jc w:val="both"/>
        <w:rPr>
          <w:rFonts w:ascii="Century Gothic" w:cs="Century Gothic" w:eastAsia="Century Gothic" w:hAnsi="Century Gothi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before="0" w:line="360" w:lineRule="auto"/>
        <w:ind w:firstLine="708"/>
        <w:jc w:val="both"/>
        <w:rPr>
          <w:rFonts w:ascii="Century Gothic" w:cs="Century Gothic" w:eastAsia="Century Gothic" w:hAnsi="Century Gothi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0" w:line="360" w:lineRule="auto"/>
        <w:ind w:firstLine="708"/>
        <w:jc w:val="center"/>
        <w:rPr>
          <w:rFonts w:ascii="Century Gothic" w:cs="Century Gothic" w:eastAsia="Century Gothic" w:hAnsi="Century Gothic"/>
          <w:color w:val="ff0000"/>
        </w:rPr>
      </w:pPr>
      <w:r w:rsidDel="00000000" w:rsidR="00000000" w:rsidRPr="00000000">
        <w:rPr>
          <w:rFonts w:ascii="Century Gothic" w:cs="Century Gothic" w:eastAsia="Century Gothic" w:hAnsi="Century Gothic"/>
          <w:color w:val="ff0000"/>
          <w:rtl w:val="0"/>
        </w:rPr>
        <w:t xml:space="preserve">Local e data</w:t>
      </w:r>
    </w:p>
    <w:p w:rsidR="00000000" w:rsidDel="00000000" w:rsidP="00000000" w:rsidRDefault="00000000" w:rsidRPr="00000000" w14:paraId="00000008">
      <w:pPr>
        <w:spacing w:after="0" w:before="0" w:line="360" w:lineRule="auto"/>
        <w:ind w:firstLine="708"/>
        <w:jc w:val="center"/>
        <w:rPr>
          <w:rFonts w:ascii="Century Gothic" w:cs="Century Gothic" w:eastAsia="Century Gothic" w:hAnsi="Century Gothic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0" w:line="360" w:lineRule="auto"/>
        <w:ind w:firstLine="708"/>
        <w:jc w:val="center"/>
        <w:rPr>
          <w:rFonts w:ascii="Century Gothic" w:cs="Century Gothic" w:eastAsia="Century Gothic" w:hAnsi="Century Gothic"/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0" w:line="360" w:lineRule="auto"/>
        <w:ind w:firstLine="708"/>
        <w:jc w:val="center"/>
        <w:rPr>
          <w:rFonts w:ascii="Century Gothic" w:cs="Century Gothic" w:eastAsia="Century Gothic" w:hAnsi="Century Gothic"/>
          <w:color w:val="ff0000"/>
        </w:rPr>
      </w:pPr>
      <w:r w:rsidDel="00000000" w:rsidR="00000000" w:rsidRPr="00000000">
        <w:rPr>
          <w:rFonts w:ascii="Century Gothic" w:cs="Century Gothic" w:eastAsia="Century Gothic" w:hAnsi="Century Gothic"/>
          <w:color w:val="ff0000"/>
          <w:rtl w:val="0"/>
        </w:rPr>
        <w:t xml:space="preserve">Sócio Administrador</w:t>
      </w:r>
    </w:p>
    <w:p w:rsidR="00000000" w:rsidDel="00000000" w:rsidP="00000000" w:rsidRDefault="00000000" w:rsidRPr="00000000" w14:paraId="0000000B">
      <w:pPr>
        <w:spacing w:after="0" w:before="0" w:line="360" w:lineRule="auto"/>
        <w:ind w:firstLine="708"/>
        <w:jc w:val="center"/>
        <w:rPr>
          <w:rFonts w:ascii="Century Gothic" w:cs="Century Gothic" w:eastAsia="Century Gothic" w:hAnsi="Century Gothic"/>
          <w:color w:val="ff0000"/>
        </w:rPr>
      </w:pPr>
      <w:r w:rsidDel="00000000" w:rsidR="00000000" w:rsidRPr="00000000">
        <w:rPr>
          <w:rFonts w:ascii="Century Gothic" w:cs="Century Gothic" w:eastAsia="Century Gothic" w:hAnsi="Century Gothic"/>
          <w:color w:val="ff0000"/>
          <w:rtl w:val="0"/>
        </w:rPr>
        <w:t xml:space="preserve">CPF: 000.000.000-00  </w:t>
      </w:r>
    </w:p>
    <w:p w:rsidR="00000000" w:rsidDel="00000000" w:rsidP="00000000" w:rsidRDefault="00000000" w:rsidRPr="00000000" w14:paraId="0000000C">
      <w:pPr>
        <w:spacing w:after="0" w:before="0" w:line="360" w:lineRule="auto"/>
        <w:ind w:firstLine="708"/>
        <w:jc w:val="center"/>
        <w:rPr>
          <w:rFonts w:ascii="Century Gothic" w:cs="Century Gothic" w:eastAsia="Century Gothic" w:hAnsi="Century Gothic"/>
          <w:color w:val="ff0000"/>
        </w:rPr>
      </w:pPr>
      <w:r w:rsidDel="00000000" w:rsidR="00000000" w:rsidRPr="00000000">
        <w:rPr>
          <w:rFonts w:ascii="Century Gothic" w:cs="Century Gothic" w:eastAsia="Century Gothic" w:hAnsi="Century Gothic"/>
          <w:color w:val="ff0000"/>
          <w:rtl w:val="0"/>
        </w:rPr>
        <w:t xml:space="preserve">RG: 00.000.000-0</w:t>
      </w:r>
    </w:p>
    <w:p w:rsidR="00000000" w:rsidDel="00000000" w:rsidP="00000000" w:rsidRDefault="00000000" w:rsidRPr="00000000" w14:paraId="0000000D">
      <w:pPr>
        <w:spacing w:after="0" w:before="0" w:lineRule="auto"/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248" w:top="992" w:left="737" w:right="737" w:header="709" w:footer="71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  <w:font w:name="Century Gothic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4665"/>
      </w:tabs>
      <w:spacing w:after="0" w:before="0" w:line="240" w:lineRule="auto"/>
      <w:ind w:left="426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4665"/>
      </w:tabs>
      <w:spacing w:after="0" w:before="0" w:line="240" w:lineRule="auto"/>
      <w:ind w:left="426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4665"/>
      </w:tabs>
      <w:spacing w:after="0" w:before="0" w:line="240" w:lineRule="auto"/>
      <w:ind w:left="426" w:right="0" w:firstLine="0"/>
      <w:jc w:val="center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4665"/>
      </w:tabs>
      <w:spacing w:after="0" w:before="0" w:line="240" w:lineRule="auto"/>
      <w:ind w:left="426" w:right="0" w:firstLine="0"/>
      <w:jc w:val="left"/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1"/>
        <w:i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  <w:rtl w:val="0"/>
      </w:rPr>
      <w:tab/>
      <w:t xml:space="preserve"> </w:t>
    </w:r>
  </w:p>
  <w:p w:rsidR="00000000" w:rsidDel="00000000" w:rsidP="00000000" w:rsidRDefault="00000000" w:rsidRPr="00000000" w14:paraId="0000001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2552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widowControl w:val="1"/>
      <w:bidi w:val="0"/>
      <w:spacing w:after="200" w:before="0" w:line="276" w:lineRule="auto"/>
      <w:jc w:val="left"/>
    </w:pPr>
    <w:rPr>
      <w:rFonts w:ascii="Calibri" w:cs="" w:eastAsia="Calibri" w:hAnsi="Calibri" w:asciiTheme="minorHAnsi" w:cstheme="minorBidi" w:eastAsiaTheme="minorHAnsi" w:hAnsiTheme="minorHAnsi"/>
      <w:color w:val="auto"/>
      <w:kern w:val="0"/>
      <w:sz w:val="22"/>
      <w:szCs w:val="22"/>
      <w:lang w:bidi="ar-SA" w:eastAsia="en-US" w:val="pt-BR"/>
    </w:rPr>
  </w:style>
  <w:style w:type="character" w:styleId="DefaultParagraphFont" w:default="1">
    <w:name w:val="Default Paragraph Font"/>
    <w:uiPriority w:val="1"/>
    <w:semiHidden w:val="1"/>
    <w:unhideWhenUsed w:val="1"/>
    <w:qFormat w:val="1"/>
    <w:rPr/>
  </w:style>
  <w:style w:type="character" w:styleId="TextodebaloChar" w:customStyle="1">
    <w:name w:val="Texto de balão Char"/>
    <w:basedOn w:val="DefaultParagraphFont"/>
    <w:link w:val="Textodebalo"/>
    <w:uiPriority w:val="99"/>
    <w:semiHidden w:val="1"/>
    <w:qFormat w:val="1"/>
    <w:rsid w:val="00BF3CF5"/>
    <w:rPr>
      <w:rFonts w:ascii="Tahoma" w:cs="Tahoma" w:hAnsi="Tahoma"/>
      <w:sz w:val="16"/>
      <w:szCs w:val="16"/>
    </w:rPr>
  </w:style>
  <w:style w:type="character" w:styleId="CabealhoChar" w:customStyle="1">
    <w:name w:val="Cabeçalho Char"/>
    <w:basedOn w:val="DefaultParagraphFont"/>
    <w:link w:val="Cabealho"/>
    <w:uiPriority w:val="99"/>
    <w:qFormat w:val="1"/>
    <w:rsid w:val="00BF3CF5"/>
    <w:rPr/>
  </w:style>
  <w:style w:type="character" w:styleId="RodapChar" w:customStyle="1">
    <w:name w:val="Rodapé Char"/>
    <w:basedOn w:val="DefaultParagraphFont"/>
    <w:link w:val="Rodap"/>
    <w:uiPriority w:val="99"/>
    <w:qFormat w:val="1"/>
    <w:rsid w:val="00BF3CF5"/>
    <w:rPr/>
  </w:style>
  <w:style w:type="character" w:styleId="LinkdaInternet">
    <w:name w:val="Link da Internet"/>
    <w:basedOn w:val="DefaultParagraphFont"/>
    <w:uiPriority w:val="99"/>
    <w:unhideWhenUsed w:val="1"/>
    <w:rsid w:val="00483822"/>
    <w:rPr>
      <w:color w:val="0000ff" w:themeColor="hyperlink"/>
      <w:u w:val="single"/>
    </w:rPr>
  </w:style>
  <w:style w:type="paragraph" w:styleId="Ttulo">
    <w:name w:val="Título"/>
    <w:basedOn w:val="Normal"/>
    <w:next w:val="Corpodotexto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Corpodotexto">
    <w:name w:val="Body Text"/>
    <w:basedOn w:val="Normal"/>
    <w:pPr>
      <w:spacing w:after="140" w:before="0" w:line="276" w:lineRule="auto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 w:val="1"/>
    <w:pPr>
      <w:suppressLineNumbers w:val="1"/>
      <w:spacing w:after="120" w:before="120"/>
    </w:pPr>
    <w:rPr>
      <w:rFonts w:cs="Lucida Sans"/>
      <w:i w:val="1"/>
      <w:iCs w:val="1"/>
      <w:sz w:val="24"/>
      <w:szCs w:val="24"/>
    </w:rPr>
  </w:style>
  <w:style w:type="paragraph" w:styleId="Ndice">
    <w:name w:val="Índice"/>
    <w:basedOn w:val="Normal"/>
    <w:qFormat w:val="1"/>
    <w:pPr>
      <w:suppressLineNumbers w:val="1"/>
    </w:pPr>
    <w:rPr>
      <w:rFonts w:cs="Lucida Sans"/>
    </w:rPr>
  </w:style>
  <w:style w:type="paragraph" w:styleId="BalloonText">
    <w:name w:val="Balloon Text"/>
    <w:basedOn w:val="Normal"/>
    <w:link w:val="TextodebaloChar"/>
    <w:uiPriority w:val="99"/>
    <w:semiHidden w:val="1"/>
    <w:unhideWhenUsed w:val="1"/>
    <w:qFormat w:val="1"/>
    <w:rsid w:val="00BF3CF5"/>
    <w:pPr>
      <w:spacing w:after="0" w:before="0" w:line="240" w:lineRule="auto"/>
    </w:pPr>
    <w:rPr>
      <w:rFonts w:ascii="Tahoma" w:cs="Tahoma" w:hAnsi="Tahoma"/>
      <w:sz w:val="16"/>
      <w:szCs w:val="16"/>
    </w:rPr>
  </w:style>
  <w:style w:type="paragraph" w:styleId="NoSpacing">
    <w:name w:val="No Spacing"/>
    <w:uiPriority w:val="1"/>
    <w:qFormat w:val="1"/>
    <w:rsid w:val="00BF3CF5"/>
    <w:pPr>
      <w:widowControl w:val="1"/>
      <w:bidi w:val="0"/>
      <w:spacing w:after="0" w:before="0" w:line="240" w:lineRule="auto"/>
      <w:jc w:val="left"/>
    </w:pPr>
    <w:rPr>
      <w:rFonts w:ascii="Calibri" w:cs="" w:eastAsia="Calibri" w:hAnsi="Calibri" w:asciiTheme="minorHAnsi" w:cstheme="minorBidi" w:eastAsiaTheme="minorHAnsi" w:hAnsiTheme="minorHAnsi"/>
      <w:color w:val="auto"/>
      <w:kern w:val="0"/>
      <w:sz w:val="22"/>
      <w:szCs w:val="22"/>
      <w:lang w:bidi="ar-SA" w:eastAsia="en-US" w:val="pt-BR"/>
    </w:rPr>
  </w:style>
  <w:style w:type="paragraph" w:styleId="CabealhoeRodap">
    <w:name w:val="Cabeçalho e Rodapé"/>
    <w:basedOn w:val="Normal"/>
    <w:qFormat w:val="1"/>
    <w:pPr/>
    <w:rPr/>
  </w:style>
  <w:style w:type="paragraph" w:styleId="Cabealho">
    <w:name w:val="Header"/>
    <w:basedOn w:val="Normal"/>
    <w:link w:val="CabealhoChar"/>
    <w:uiPriority w:val="99"/>
    <w:unhideWhenUsed w:val="1"/>
    <w:rsid w:val="00BF3CF5"/>
    <w:pPr>
      <w:tabs>
        <w:tab w:val="clear" w:pos="708"/>
        <w:tab w:val="center" w:leader="none" w:pos="4252"/>
        <w:tab w:val="right" w:leader="none" w:pos="8504"/>
      </w:tabs>
      <w:spacing w:after="0" w:before="0" w:line="240" w:lineRule="auto"/>
    </w:pPr>
    <w:rPr/>
  </w:style>
  <w:style w:type="paragraph" w:styleId="Rodap">
    <w:name w:val="Footer"/>
    <w:basedOn w:val="Normal"/>
    <w:link w:val="RodapChar"/>
    <w:uiPriority w:val="99"/>
    <w:unhideWhenUsed w:val="1"/>
    <w:rsid w:val="00BF3CF5"/>
    <w:pPr>
      <w:tabs>
        <w:tab w:val="clear" w:pos="708"/>
        <w:tab w:val="center" w:leader="none" w:pos="4252"/>
        <w:tab w:val="right" w:leader="none" w:pos="8504"/>
      </w:tabs>
      <w:spacing w:after="0" w:before="0" w:line="240" w:lineRule="auto"/>
    </w:pPr>
    <w:rPr/>
  </w:style>
  <w:style w:type="paragraph" w:styleId="ListParagraph">
    <w:name w:val="List Paragraph"/>
    <w:basedOn w:val="Normal"/>
    <w:uiPriority w:val="34"/>
    <w:qFormat w:val="1"/>
    <w:rsid w:val="00B43D66"/>
    <w:pPr>
      <w:spacing w:after="200" w:before="0"/>
      <w:ind w:left="720" w:hanging="0"/>
      <w:contextualSpacing w:val="1"/>
    </w:pPr>
    <w:rPr/>
  </w:style>
  <w:style w:type="paragraph" w:styleId="Default" w:customStyle="1">
    <w:name w:val="Default"/>
    <w:qFormat w:val="1"/>
    <w:rsid w:val="00670E7F"/>
    <w:pPr>
      <w:widowControl w:val="1"/>
      <w:bidi w:val="0"/>
      <w:spacing w:after="0" w:before="0" w:line="240" w:lineRule="auto"/>
      <w:jc w:val="left"/>
    </w:pPr>
    <w:rPr>
      <w:rFonts w:ascii="Times New Roman" w:cs="Times New Roman" w:eastAsia="Calibri" w:hAnsi="Times New Roman"/>
      <w:color w:val="000000"/>
      <w:kern w:val="0"/>
      <w:sz w:val="24"/>
      <w:szCs w:val="24"/>
      <w:lang w:bidi="ar-SA" w:eastAsia="en-US" w:val="pt-BR"/>
    </w:rPr>
  </w:style>
  <w:style w:type="paragraph" w:styleId="Bullet1" w:customStyle="1">
    <w:name w:val="bullet 1"/>
    <w:qFormat w:val="1"/>
    <w:rsid w:val="0044136E"/>
    <w:pPr>
      <w:widowControl w:val="1"/>
      <w:bidi w:val="0"/>
      <w:spacing w:after="0" w:before="113" w:line="276" w:lineRule="atLeast"/>
      <w:ind w:left="567" w:hanging="0"/>
      <w:jc w:val="both"/>
    </w:pPr>
    <w:rPr>
      <w:rFonts w:ascii="Helvetica 55 Roman" w:cs="Times New Roman" w:eastAsia="Times New Roman" w:hAnsi="Helvetica 55 Roman"/>
      <w:color w:val="000000"/>
      <w:kern w:val="0"/>
      <w:sz w:val="24"/>
      <w:szCs w:val="20"/>
      <w:lang w:bidi="ar-SA" w:eastAsia="en-US" w:val="en-US"/>
    </w:rPr>
  </w:style>
  <w:style w:type="numbering" w:styleId="NoList" w:default="1">
    <w:name w:val="No List"/>
    <w:uiPriority w:val="99"/>
    <w:semiHidden w:val="1"/>
    <w:unhideWhenUsed w:val="1"/>
    <w:qFormat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GradeClara-nfase1">
    <w:name w:val="Light Grid Accent 1"/>
    <w:basedOn w:val="Tabelanormal"/>
    <w:uiPriority w:val="62"/>
    <w:rsid w:val="00B43D66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  <w:tblPr/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enturyGothic-regular.ttf"/><Relationship Id="rId2" Type="http://schemas.openxmlformats.org/officeDocument/2006/relationships/font" Target="fonts/CenturyGothic-bold.ttf"/><Relationship Id="rId3" Type="http://schemas.openxmlformats.org/officeDocument/2006/relationships/font" Target="fonts/CenturyGothic-italic.ttf"/><Relationship Id="rId4" Type="http://schemas.openxmlformats.org/officeDocument/2006/relationships/font" Target="fonts/CenturyGothic-boldItalic.tt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7XaV+Vq/TPi1jL/WWBRp2CWfVhQ==">CgMxLjA4AHIhMS01U202azJPVldpVzF1T2YycGctd1hUMzVhZEM4UVBt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2017-08-24T12:44:00Z</dcterms:created>
  <dc:creator>CCRL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